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B7" w:rsidRDefault="00AC33B7" w:rsidP="00AC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B7" w:rsidRPr="00AC33B7" w:rsidRDefault="00AC33B7" w:rsidP="00AC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C33B7" w:rsidRPr="00AC33B7" w:rsidRDefault="00AC33B7" w:rsidP="00AC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C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Берёзовская основная</w:t>
      </w:r>
      <w:r w:rsidRPr="00AC33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AC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</w:t>
      </w:r>
    </w:p>
    <w:p w:rsidR="00AC33B7" w:rsidRPr="00AC33B7" w:rsidRDefault="00AC33B7" w:rsidP="00AC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AC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AC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Брянской области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33B7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4C3B" wp14:editId="6BAD458D">
                <wp:simplePos x="0" y="0"/>
                <wp:positionH relativeFrom="column">
                  <wp:posOffset>-89535</wp:posOffset>
                </wp:positionH>
                <wp:positionV relativeFrom="paragraph">
                  <wp:posOffset>20955</wp:posOffset>
                </wp:positionV>
                <wp:extent cx="5962650" cy="66675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34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.05pt;margin-top:1.65pt;width:469.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"/>
            </w:pict>
          </mc:Fallback>
        </mc:AlternateContent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AC3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243555, Брянская область                                           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Погарский</w:t>
      </w:r>
      <w:proofErr w:type="spellEnd"/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Берёзовка</w:t>
      </w:r>
      <w:proofErr w:type="spellEnd"/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Новая, д. 1А                                                 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3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3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(48349)9-34-35</w:t>
      </w:r>
    </w:p>
    <w:p w:rsidR="00AC33B7" w:rsidRPr="00AC33B7" w:rsidRDefault="00AC33B7" w:rsidP="00AC33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AC3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Pr="00A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berezovka-shkola@mail.ru</w:t>
        </w:r>
      </w:hyperlink>
    </w:p>
    <w:p w:rsidR="00AC33B7" w:rsidRPr="00AC33B7" w:rsidRDefault="00AC33B7" w:rsidP="00AC33B7">
      <w:pPr>
        <w:rPr>
          <w:b/>
          <w:u w:val="single"/>
          <w:lang w:val="en-US"/>
        </w:rPr>
      </w:pPr>
    </w:p>
    <w:p w:rsidR="00AC33B7" w:rsidRPr="00AC33B7" w:rsidRDefault="00AC33B7" w:rsidP="00AC33B7">
      <w:pPr>
        <w:rPr>
          <w:b/>
          <w:u w:val="single"/>
          <w:lang w:val="en-US"/>
        </w:rPr>
      </w:pPr>
    </w:p>
    <w:p w:rsidR="00AC33B7" w:rsidRDefault="00AC33B7" w:rsidP="00AC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всего и по источникам финансирования</w:t>
      </w:r>
    </w:p>
    <w:p w:rsidR="00AC33B7" w:rsidRPr="00AC33B7" w:rsidRDefault="00AC33B7" w:rsidP="00AC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Исполнено: субсидий на выполнение муниципального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3B7">
        <w:rPr>
          <w:rFonts w:ascii="Times New Roman" w:hAnsi="Times New Roman" w:cs="Times New Roman"/>
          <w:sz w:val="28"/>
          <w:szCs w:val="28"/>
        </w:rPr>
        <w:t>- 3 198 11-10 (областной бюджет);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Целевые субсидии – 1 376 821-79 (районный бюджет);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Иные цели -211 081-26</w:t>
      </w:r>
    </w:p>
    <w:p w:rsidR="00AC33B7" w:rsidRDefault="00AC33B7" w:rsidP="00AC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>запланировано)  на</w:t>
      </w:r>
      <w:proofErr w:type="gramEnd"/>
      <w:r w:rsidRPr="00AC3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год:</w:t>
      </w:r>
    </w:p>
    <w:p w:rsidR="00AC33B7" w:rsidRPr="00AC33B7" w:rsidRDefault="00AC33B7" w:rsidP="00AC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Всего -  4 158 336-00;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Субсидий на выполнение муниципального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 xml:space="preserve"> задания- 3 951 108-00 (областной бюджет);</w:t>
      </w:r>
    </w:p>
    <w:p w:rsidR="00AC33B7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Целевые субсидии – 155 100-00 (районный бюджет);</w:t>
      </w:r>
    </w:p>
    <w:p w:rsidR="00F24BD8" w:rsidRPr="00AC33B7" w:rsidRDefault="00AC33B7" w:rsidP="00AC33B7">
      <w:pPr>
        <w:rPr>
          <w:rFonts w:ascii="Times New Roman" w:hAnsi="Times New Roman" w:cs="Times New Roman"/>
          <w:sz w:val="28"/>
          <w:szCs w:val="28"/>
        </w:rPr>
      </w:pPr>
      <w:r w:rsidRPr="00AC33B7">
        <w:rPr>
          <w:rFonts w:ascii="Times New Roman" w:hAnsi="Times New Roman" w:cs="Times New Roman"/>
          <w:sz w:val="28"/>
          <w:szCs w:val="28"/>
        </w:rPr>
        <w:t>Оказание услуг – 52 128-00</w:t>
      </w:r>
    </w:p>
    <w:p w:rsidR="00AC33B7" w:rsidRPr="00AC33B7" w:rsidRDefault="00AC33B7">
      <w:pPr>
        <w:rPr>
          <w:rFonts w:ascii="Times New Roman" w:hAnsi="Times New Roman" w:cs="Times New Roman"/>
          <w:sz w:val="28"/>
          <w:szCs w:val="28"/>
        </w:rPr>
      </w:pPr>
    </w:p>
    <w:sectPr w:rsidR="00AC33B7" w:rsidRPr="00AC33B7" w:rsidSect="00AC33B7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7"/>
    <w:rsid w:val="00AC33B7"/>
    <w:rsid w:val="00F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ADCE-F3DE-4CAC-9F10-7BE26845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ovka-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2016-04-11T09:37:00Z</dcterms:created>
  <dcterms:modified xsi:type="dcterms:W3CDTF">2016-04-11T09:43:00Z</dcterms:modified>
</cp:coreProperties>
</file>